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Unit 1 Test Questions Period 3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Give an example of a physical change.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Would a different baking soda to vinegar ratio change the amount of reaction?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Compare and contrast physical and chemical changes.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3 states of matter. Give an example of one of the states.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4 states of matter?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process called when changing states from gas to solid without going through the liquid phase?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unit would a pencil be measured in to determine length?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Give an example of a chemical change.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does the scientific notation make math and science easy?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difference between a physical and a chemical change?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Write the unit names the following abbreviations stand for: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m, g, L, k, da, c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12. Write 400 million in scientific notation.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13. Explain the difference between a physical change and a chemical change.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14. Define scientific notation.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15. 556 mg   7 g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16. Which phase of matter has the most energy and the least energy?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17. How many times bigger is dec-i compared to mill-i?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18. How could you measure the mass of a person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19. Write out 7.63 x 10</w:t>
      </w:r>
      <w:r w:rsidRPr="00000000" w:rsidR="00000000" w:rsidDel="00000000">
        <w:rPr>
          <w:vertAlign w:val="superscript"/>
          <w:rtl w:val="0"/>
        </w:rPr>
        <w:t xml:space="preserve">12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20. W</w:t>
      </w:r>
      <w:r w:rsidRPr="00000000" w:rsidR="00000000" w:rsidDel="00000000">
        <w:rPr>
          <w:rtl w:val="0"/>
        </w:rPr>
        <w:t xml:space="preserve">hat is 1 characteristic of a chemical change?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21. What are all types of matter?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22. What is the difference between chemical and physical change?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23. How does the state of matter and physical changes connect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24. What is the symbol (abbreviation) for 7.5 kilograms?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25. What signifies a state of change in matter?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26. What is the first step in the scientific method?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27. Analyze the process of freezing.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28. What types of measurements are on a triple beam balance?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29. What is a physical change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20. Identify the difference between chemical change and physical change?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21. Draw the metric conversion ladder.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22. If two substances can be separated by physical means then it is a ____________ change.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24. Identify the 4 states of matter.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25. What are the types of matter?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26. What are the steps of the scientific method?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27. What type of change occurs when vinegar and baking soda are mixed together and how do you know?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test questions p. 3.docx</dc:title>
</cp:coreProperties>
</file>