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DD0" w:rsidRPr="00EF7DD0" w:rsidRDefault="00EF7DD0" w:rsidP="00EF7DD0">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EF7DD0">
        <w:rPr>
          <w:rFonts w:ascii="Times New Roman" w:eastAsia="Times New Roman" w:hAnsi="Times New Roman" w:cs="Times New Roman"/>
          <w:b/>
          <w:bCs/>
          <w:color w:val="000000"/>
          <w:kern w:val="36"/>
          <w:sz w:val="48"/>
          <w:szCs w:val="48"/>
        </w:rPr>
        <w:t>The sin</w:t>
      </w:r>
      <w:r>
        <w:rPr>
          <w:rFonts w:ascii="Times New Roman" w:eastAsia="Times New Roman" w:hAnsi="Times New Roman" w:cs="Times New Roman"/>
          <w:b/>
          <w:bCs/>
          <w:color w:val="000000"/>
          <w:kern w:val="36"/>
          <w:sz w:val="48"/>
          <w:szCs w:val="48"/>
        </w:rPr>
        <w:t xml:space="preserve">king of the </w:t>
      </w:r>
      <w:proofErr w:type="spellStart"/>
      <w:r>
        <w:rPr>
          <w:rFonts w:ascii="Times New Roman" w:eastAsia="Times New Roman" w:hAnsi="Times New Roman" w:cs="Times New Roman"/>
          <w:b/>
          <w:bCs/>
          <w:color w:val="000000"/>
          <w:kern w:val="36"/>
          <w:sz w:val="48"/>
          <w:szCs w:val="48"/>
        </w:rPr>
        <w:t>Sleipner</w:t>
      </w:r>
      <w:proofErr w:type="spellEnd"/>
      <w:r>
        <w:rPr>
          <w:rFonts w:ascii="Times New Roman" w:eastAsia="Times New Roman" w:hAnsi="Times New Roman" w:cs="Times New Roman"/>
          <w:b/>
          <w:bCs/>
          <w:color w:val="000000"/>
          <w:kern w:val="36"/>
          <w:sz w:val="48"/>
          <w:szCs w:val="48"/>
        </w:rPr>
        <w:t xml:space="preserve"> A offshore </w:t>
      </w:r>
      <w:r w:rsidRPr="00EF7DD0">
        <w:rPr>
          <w:rFonts w:ascii="Times New Roman" w:eastAsia="Times New Roman" w:hAnsi="Times New Roman" w:cs="Times New Roman"/>
          <w:b/>
          <w:bCs/>
          <w:color w:val="000000"/>
          <w:kern w:val="36"/>
          <w:sz w:val="48"/>
          <w:szCs w:val="48"/>
        </w:rPr>
        <w:t>platform</w:t>
      </w:r>
    </w:p>
    <w:p w:rsidR="00EF7DD0" w:rsidRPr="00EF7DD0" w:rsidRDefault="00EF7DD0" w:rsidP="00EF7DD0">
      <w:pPr>
        <w:spacing w:before="100" w:beforeAutospacing="1" w:after="100" w:afterAutospacing="1" w:line="240" w:lineRule="auto"/>
        <w:rPr>
          <w:rFonts w:ascii="Times New Roman" w:eastAsia="Times New Roman" w:hAnsi="Times New Roman" w:cs="Times New Roman"/>
          <w:color w:val="000000"/>
          <w:sz w:val="27"/>
          <w:szCs w:val="27"/>
        </w:rPr>
      </w:pPr>
      <w:r w:rsidRPr="00EF7DD0">
        <w:rPr>
          <w:rFonts w:ascii="Times New Roman" w:eastAsia="Times New Roman" w:hAnsi="Times New Roman" w:cs="Times New Roman"/>
          <w:color w:val="000000"/>
          <w:sz w:val="20"/>
          <w:szCs w:val="20"/>
        </w:rPr>
        <w:t>Excerpted from a report of</w:t>
      </w:r>
      <w:r w:rsidRPr="00EF7DD0">
        <w:rPr>
          <w:rFonts w:ascii="Times New Roman" w:eastAsia="Times New Roman" w:hAnsi="Times New Roman" w:cs="Times New Roman"/>
          <w:color w:val="000000"/>
          <w:sz w:val="20"/>
        </w:rPr>
        <w:t> </w:t>
      </w:r>
      <w:hyperlink r:id="rId5" w:history="1">
        <w:r w:rsidRPr="00EF7DD0">
          <w:rPr>
            <w:rFonts w:ascii="Times New Roman" w:eastAsia="Times New Roman" w:hAnsi="Times New Roman" w:cs="Times New Roman"/>
            <w:color w:val="0000FF"/>
            <w:sz w:val="20"/>
            <w:u w:val="single"/>
          </w:rPr>
          <w:t>SINTEF</w:t>
        </w:r>
      </w:hyperlink>
      <w:r w:rsidRPr="00EF7DD0">
        <w:rPr>
          <w:rFonts w:ascii="Times New Roman" w:eastAsia="Times New Roman" w:hAnsi="Times New Roman" w:cs="Times New Roman"/>
          <w:color w:val="000000"/>
          <w:sz w:val="20"/>
          <w:szCs w:val="20"/>
        </w:rPr>
        <w:t>, Civil and Environmental Engineering:</w:t>
      </w:r>
    </w:p>
    <w:p w:rsidR="00EF7DD0" w:rsidRPr="00EF7DD0" w:rsidRDefault="00EF7DD0" w:rsidP="00EF7DD0">
      <w:pPr>
        <w:spacing w:before="100" w:beforeAutospacing="1" w:after="100" w:afterAutospacing="1" w:line="240" w:lineRule="auto"/>
        <w:rPr>
          <w:rFonts w:ascii="Times New Roman" w:eastAsia="Times New Roman" w:hAnsi="Times New Roman" w:cs="Times New Roman"/>
          <w:color w:val="000000"/>
          <w:sz w:val="27"/>
          <w:szCs w:val="27"/>
        </w:rPr>
      </w:pPr>
      <w:r w:rsidRPr="00EF7DD0">
        <w:rPr>
          <w:rFonts w:ascii="Times New Roman" w:eastAsia="Times New Roman" w:hAnsi="Times New Roman" w:cs="Times New Roman"/>
          <w:i/>
          <w:iCs/>
          <w:color w:val="000000"/>
          <w:sz w:val="27"/>
        </w:rPr>
        <w:t xml:space="preserve">The </w:t>
      </w:r>
      <w:proofErr w:type="spellStart"/>
      <w:r w:rsidRPr="00EF7DD0">
        <w:rPr>
          <w:rFonts w:ascii="Times New Roman" w:eastAsia="Times New Roman" w:hAnsi="Times New Roman" w:cs="Times New Roman"/>
          <w:i/>
          <w:iCs/>
          <w:color w:val="000000"/>
          <w:sz w:val="27"/>
        </w:rPr>
        <w:t>Sleipner</w:t>
      </w:r>
      <w:proofErr w:type="spellEnd"/>
      <w:r w:rsidRPr="00EF7DD0">
        <w:rPr>
          <w:rFonts w:ascii="Times New Roman" w:eastAsia="Times New Roman" w:hAnsi="Times New Roman" w:cs="Times New Roman"/>
          <w:i/>
          <w:iCs/>
          <w:color w:val="000000"/>
          <w:sz w:val="27"/>
        </w:rPr>
        <w:t xml:space="preserve"> A platform produces oil and gas in the North Sea and is supported on the seabed at a water depth of 82 m. It is a </w:t>
      </w:r>
      <w:proofErr w:type="spellStart"/>
      <w:r w:rsidRPr="00EF7DD0">
        <w:rPr>
          <w:rFonts w:ascii="Times New Roman" w:eastAsia="Times New Roman" w:hAnsi="Times New Roman" w:cs="Times New Roman"/>
          <w:i/>
          <w:iCs/>
          <w:color w:val="000000"/>
          <w:sz w:val="27"/>
        </w:rPr>
        <w:t>Condeep</w:t>
      </w:r>
      <w:proofErr w:type="spellEnd"/>
      <w:r w:rsidRPr="00EF7DD0">
        <w:rPr>
          <w:rFonts w:ascii="Times New Roman" w:eastAsia="Times New Roman" w:hAnsi="Times New Roman" w:cs="Times New Roman"/>
          <w:i/>
          <w:iCs/>
          <w:color w:val="000000"/>
          <w:sz w:val="27"/>
        </w:rPr>
        <w:t xml:space="preserve"> type platform with a concrete gravity base structure consisting of 24 cells and with a total base area of 16 000 m</w:t>
      </w:r>
      <w:r w:rsidRPr="00EF7DD0">
        <w:rPr>
          <w:rFonts w:ascii="Times New Roman" w:eastAsia="Times New Roman" w:hAnsi="Times New Roman" w:cs="Times New Roman"/>
          <w:i/>
          <w:iCs/>
          <w:color w:val="000000"/>
          <w:sz w:val="27"/>
          <w:vertAlign w:val="superscript"/>
        </w:rPr>
        <w:t>2</w:t>
      </w:r>
      <w:r w:rsidRPr="00EF7DD0">
        <w:rPr>
          <w:rFonts w:ascii="Times New Roman" w:eastAsia="Times New Roman" w:hAnsi="Times New Roman" w:cs="Times New Roman"/>
          <w:i/>
          <w:iCs/>
          <w:color w:val="000000"/>
          <w:sz w:val="27"/>
        </w:rPr>
        <w:t xml:space="preserve">. Four cells are elongated to shafts supporting the platform deck. The first concrete base structure for </w:t>
      </w:r>
      <w:proofErr w:type="spellStart"/>
      <w:r w:rsidRPr="00EF7DD0">
        <w:rPr>
          <w:rFonts w:ascii="Times New Roman" w:eastAsia="Times New Roman" w:hAnsi="Times New Roman" w:cs="Times New Roman"/>
          <w:i/>
          <w:iCs/>
          <w:color w:val="000000"/>
          <w:sz w:val="27"/>
        </w:rPr>
        <w:t>Sleipner</w:t>
      </w:r>
      <w:proofErr w:type="spellEnd"/>
      <w:r w:rsidRPr="00EF7DD0">
        <w:rPr>
          <w:rFonts w:ascii="Times New Roman" w:eastAsia="Times New Roman" w:hAnsi="Times New Roman" w:cs="Times New Roman"/>
          <w:i/>
          <w:iCs/>
          <w:color w:val="000000"/>
          <w:sz w:val="27"/>
        </w:rPr>
        <w:t xml:space="preserve"> A sprang a leak and sank under a controlled ballasting operation during preparation for deck mating in </w:t>
      </w:r>
      <w:proofErr w:type="spellStart"/>
      <w:r w:rsidRPr="00EF7DD0">
        <w:rPr>
          <w:rFonts w:ascii="Times New Roman" w:eastAsia="Times New Roman" w:hAnsi="Times New Roman" w:cs="Times New Roman"/>
          <w:i/>
          <w:iCs/>
          <w:color w:val="000000"/>
          <w:sz w:val="27"/>
        </w:rPr>
        <w:t>Gandsfjorden</w:t>
      </w:r>
      <w:proofErr w:type="spellEnd"/>
      <w:r w:rsidRPr="00EF7DD0">
        <w:rPr>
          <w:rFonts w:ascii="Times New Roman" w:eastAsia="Times New Roman" w:hAnsi="Times New Roman" w:cs="Times New Roman"/>
          <w:i/>
          <w:iCs/>
          <w:color w:val="000000"/>
          <w:sz w:val="27"/>
        </w:rPr>
        <w:t xml:space="preserve"> outside Stavanger, Norway on 23 August 1991.</w:t>
      </w:r>
    </w:p>
    <w:p w:rsidR="00EF7DD0" w:rsidRPr="00EF7DD0" w:rsidRDefault="00EF7DD0" w:rsidP="00EF7DD0">
      <w:pPr>
        <w:spacing w:before="100" w:beforeAutospacing="1" w:after="100" w:afterAutospacing="1" w:line="240" w:lineRule="auto"/>
        <w:rPr>
          <w:rFonts w:ascii="Times New Roman" w:eastAsia="Times New Roman" w:hAnsi="Times New Roman" w:cs="Times New Roman"/>
          <w:color w:val="000000"/>
          <w:sz w:val="27"/>
          <w:szCs w:val="27"/>
        </w:rPr>
      </w:pPr>
      <w:r w:rsidRPr="00EF7DD0">
        <w:rPr>
          <w:rFonts w:ascii="Times New Roman" w:eastAsia="Times New Roman" w:hAnsi="Times New Roman" w:cs="Times New Roman"/>
          <w:i/>
          <w:iCs/>
          <w:color w:val="000000"/>
          <w:sz w:val="27"/>
        </w:rPr>
        <w:t>Immediately after the accident, the owner of the platform, Statoil, a Norwegian oil company appointed an investigation group, and SINTEF was contracted to be the technical advisor for this group.</w:t>
      </w:r>
    </w:p>
    <w:p w:rsidR="00EF7DD0" w:rsidRPr="00EF7DD0" w:rsidRDefault="00EF7DD0" w:rsidP="00EF7DD0">
      <w:pPr>
        <w:spacing w:before="100" w:beforeAutospacing="1" w:after="100" w:afterAutospacing="1" w:line="240" w:lineRule="auto"/>
        <w:rPr>
          <w:rFonts w:ascii="Times New Roman" w:eastAsia="Times New Roman" w:hAnsi="Times New Roman" w:cs="Times New Roman"/>
          <w:color w:val="000000"/>
          <w:sz w:val="27"/>
          <w:szCs w:val="27"/>
        </w:rPr>
      </w:pPr>
      <w:r w:rsidRPr="00EF7DD0">
        <w:rPr>
          <w:rFonts w:ascii="Times New Roman" w:eastAsia="Times New Roman" w:hAnsi="Times New Roman" w:cs="Times New Roman"/>
          <w:i/>
          <w:iCs/>
          <w:color w:val="000000"/>
          <w:sz w:val="27"/>
        </w:rPr>
        <w:t>The investigation into the accident is described in 16 reports...</w:t>
      </w:r>
    </w:p>
    <w:p w:rsidR="00EF7DD0" w:rsidRPr="00EF7DD0" w:rsidRDefault="00EF7DD0" w:rsidP="00EF7DD0">
      <w:pPr>
        <w:spacing w:before="100" w:beforeAutospacing="1" w:after="100" w:afterAutospacing="1" w:line="240" w:lineRule="auto"/>
        <w:rPr>
          <w:rFonts w:ascii="Times New Roman" w:eastAsia="Times New Roman" w:hAnsi="Times New Roman" w:cs="Times New Roman"/>
          <w:color w:val="000000"/>
          <w:sz w:val="27"/>
          <w:szCs w:val="27"/>
        </w:rPr>
      </w:pPr>
      <w:r w:rsidRPr="00EF7DD0">
        <w:rPr>
          <w:rFonts w:ascii="Times New Roman" w:eastAsia="Times New Roman" w:hAnsi="Times New Roman" w:cs="Times New Roman"/>
          <w:i/>
          <w:iCs/>
          <w:color w:val="000000"/>
          <w:sz w:val="27"/>
        </w:rPr>
        <w:t>The conclusion of the investigation was that the loss was caused by a failure in a cell wall, resulting in a serious crack and a leakage that the pumps were not able to cope with. The wall failed as a result of a combination of a serious error in the finite element analysis and insufficient anchorage of the reinforcement in a critical zone.</w:t>
      </w:r>
    </w:p>
    <w:p w:rsidR="00EF7DD0" w:rsidRPr="00EF7DD0" w:rsidRDefault="00EF7DD0" w:rsidP="00EF7DD0">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anchor distT="95250" distB="95250" distL="142875" distR="142875" simplePos="0" relativeHeight="251658240" behindDoc="0" locked="0" layoutInCell="1" allowOverlap="0">
            <wp:simplePos x="0" y="0"/>
            <wp:positionH relativeFrom="column">
              <wp:align>right</wp:align>
            </wp:positionH>
            <wp:positionV relativeFrom="line">
              <wp:posOffset>0</wp:posOffset>
            </wp:positionV>
            <wp:extent cx="1485900" cy="1943100"/>
            <wp:effectExtent l="19050" t="0" r="0" b="0"/>
            <wp:wrapSquare wrapText="bothSides"/>
            <wp:docPr id="5" name="Picture 2" descr="Sleipner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eipner A"/>
                    <pic:cNvPicPr>
                      <a:picLocks noChangeAspect="1" noChangeArrowheads="1"/>
                    </pic:cNvPicPr>
                  </pic:nvPicPr>
                  <pic:blipFill>
                    <a:blip r:embed="rId6" cstate="print"/>
                    <a:srcRect/>
                    <a:stretch>
                      <a:fillRect/>
                    </a:stretch>
                  </pic:blipFill>
                  <pic:spPr bwMode="auto">
                    <a:xfrm>
                      <a:off x="0" y="0"/>
                      <a:ext cx="1485900" cy="1943100"/>
                    </a:xfrm>
                    <a:prstGeom prst="rect">
                      <a:avLst/>
                    </a:prstGeom>
                    <a:noFill/>
                    <a:ln w="9525">
                      <a:noFill/>
                      <a:miter lim="800000"/>
                      <a:headEnd/>
                      <a:tailEnd/>
                    </a:ln>
                  </pic:spPr>
                </pic:pic>
              </a:graphicData>
            </a:graphic>
          </wp:anchor>
        </w:drawing>
      </w:r>
      <w:r>
        <w:rPr>
          <w:rFonts w:ascii="Times New Roman" w:eastAsia="Times New Roman" w:hAnsi="Times New Roman" w:cs="Times New Roman"/>
          <w:noProof/>
          <w:color w:val="000000"/>
          <w:sz w:val="27"/>
          <w:szCs w:val="27"/>
        </w:rPr>
        <w:drawing>
          <wp:anchor distT="95250" distB="95250" distL="142875" distR="142875" simplePos="0" relativeHeight="251658240" behindDoc="0" locked="0" layoutInCell="1" allowOverlap="0">
            <wp:simplePos x="0" y="0"/>
            <wp:positionH relativeFrom="column">
              <wp:align>right</wp:align>
            </wp:positionH>
            <wp:positionV relativeFrom="line">
              <wp:posOffset>0</wp:posOffset>
            </wp:positionV>
            <wp:extent cx="2619375" cy="1943100"/>
            <wp:effectExtent l="19050" t="0" r="9525" b="0"/>
            <wp:wrapSquare wrapText="bothSides"/>
            <wp:docPr id="3" name="Picture 3" descr="Sleip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eipner"/>
                    <pic:cNvPicPr>
                      <a:picLocks noChangeAspect="1" noChangeArrowheads="1"/>
                    </pic:cNvPicPr>
                  </pic:nvPicPr>
                  <pic:blipFill>
                    <a:blip r:embed="rId7" cstate="print"/>
                    <a:srcRect/>
                    <a:stretch>
                      <a:fillRect/>
                    </a:stretch>
                  </pic:blipFill>
                  <pic:spPr bwMode="auto">
                    <a:xfrm>
                      <a:off x="0" y="0"/>
                      <a:ext cx="2619375" cy="1943100"/>
                    </a:xfrm>
                    <a:prstGeom prst="rect">
                      <a:avLst/>
                    </a:prstGeom>
                    <a:noFill/>
                    <a:ln w="9525">
                      <a:noFill/>
                      <a:miter lim="800000"/>
                      <a:headEnd/>
                      <a:tailEnd/>
                    </a:ln>
                  </pic:spPr>
                </pic:pic>
              </a:graphicData>
            </a:graphic>
          </wp:anchor>
        </w:drawing>
      </w:r>
      <w:r w:rsidRPr="00EF7DD0">
        <w:rPr>
          <w:rFonts w:ascii="Times New Roman" w:eastAsia="Times New Roman" w:hAnsi="Times New Roman" w:cs="Times New Roman"/>
          <w:color w:val="000000"/>
          <w:sz w:val="27"/>
          <w:szCs w:val="27"/>
        </w:rPr>
        <w:t>A better idea of what was involved can be obtained from this photo and sketch of the platform. The top deck weighs 57,000 tons, and provides accommodation for about 200 people and support for drilling equipment weighing about 40,000 tons. When the first model sank in August 1991, the crash caused a seismic event registering 3.0 on the Richter scale, and left nothing but a pile of debris at 220m of depth. The failure involved a total economic loss of about $700 million.</w:t>
      </w:r>
    </w:p>
    <w:p w:rsidR="00EF7DD0" w:rsidRPr="00EF7DD0" w:rsidRDefault="00EF7DD0" w:rsidP="00EF7DD0">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lastRenderedPageBreak/>
        <w:drawing>
          <wp:anchor distT="0" distB="0" distL="142875" distR="142875" simplePos="0" relativeHeight="251658240" behindDoc="0" locked="0" layoutInCell="1" allowOverlap="0">
            <wp:simplePos x="0" y="0"/>
            <wp:positionH relativeFrom="column">
              <wp:align>left</wp:align>
            </wp:positionH>
            <wp:positionV relativeFrom="line">
              <wp:posOffset>0</wp:posOffset>
            </wp:positionV>
            <wp:extent cx="1619250" cy="1866900"/>
            <wp:effectExtent l="19050" t="0" r="0" b="0"/>
            <wp:wrapSquare wrapText="bothSides"/>
            <wp:docPr id="4" name="Picture 4" descr="ce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lls"/>
                    <pic:cNvPicPr>
                      <a:picLocks noChangeAspect="1" noChangeArrowheads="1"/>
                    </pic:cNvPicPr>
                  </pic:nvPicPr>
                  <pic:blipFill>
                    <a:blip r:embed="rId8" cstate="print"/>
                    <a:srcRect/>
                    <a:stretch>
                      <a:fillRect/>
                    </a:stretch>
                  </pic:blipFill>
                  <pic:spPr bwMode="auto">
                    <a:xfrm>
                      <a:off x="0" y="0"/>
                      <a:ext cx="1619250" cy="1866900"/>
                    </a:xfrm>
                    <a:prstGeom prst="rect">
                      <a:avLst/>
                    </a:prstGeom>
                    <a:noFill/>
                    <a:ln w="9525">
                      <a:noFill/>
                      <a:miter lim="800000"/>
                      <a:headEnd/>
                      <a:tailEnd/>
                    </a:ln>
                  </pic:spPr>
                </pic:pic>
              </a:graphicData>
            </a:graphic>
          </wp:anchor>
        </w:drawing>
      </w:r>
      <w:r w:rsidRPr="00EF7DD0">
        <w:rPr>
          <w:rFonts w:ascii="Times New Roman" w:eastAsia="Times New Roman" w:hAnsi="Times New Roman" w:cs="Times New Roman"/>
          <w:color w:val="000000"/>
          <w:sz w:val="27"/>
          <w:szCs w:val="27"/>
        </w:rPr>
        <w:t xml:space="preserve">The 24 cells and 4 shafts referred to above are shown to the left while at the sea surface. The cells are 12m in diameter. The cell wall failure was traced to a </w:t>
      </w:r>
      <w:proofErr w:type="spellStart"/>
      <w:r w:rsidRPr="00EF7DD0">
        <w:rPr>
          <w:rFonts w:ascii="Times New Roman" w:eastAsia="Times New Roman" w:hAnsi="Times New Roman" w:cs="Times New Roman"/>
          <w:color w:val="000000"/>
          <w:sz w:val="27"/>
          <w:szCs w:val="27"/>
        </w:rPr>
        <w:t>tricell</w:t>
      </w:r>
      <w:proofErr w:type="spellEnd"/>
      <w:r w:rsidRPr="00EF7DD0">
        <w:rPr>
          <w:rFonts w:ascii="Times New Roman" w:eastAsia="Times New Roman" w:hAnsi="Times New Roman" w:cs="Times New Roman"/>
          <w:color w:val="000000"/>
          <w:sz w:val="27"/>
          <w:szCs w:val="27"/>
        </w:rPr>
        <w:t xml:space="preserve">, a triangular concrete frame placed where the cells meet, as indicated in the diagram below. To the right of the diagram is pictured a portion of </w:t>
      </w:r>
      <w:proofErr w:type="spellStart"/>
      <w:r w:rsidRPr="00EF7DD0">
        <w:rPr>
          <w:rFonts w:ascii="Times New Roman" w:eastAsia="Times New Roman" w:hAnsi="Times New Roman" w:cs="Times New Roman"/>
          <w:color w:val="000000"/>
          <w:sz w:val="27"/>
          <w:szCs w:val="27"/>
        </w:rPr>
        <w:t>tricell</w:t>
      </w:r>
      <w:proofErr w:type="spellEnd"/>
      <w:r w:rsidRPr="00EF7DD0">
        <w:rPr>
          <w:rFonts w:ascii="Times New Roman" w:eastAsia="Times New Roman" w:hAnsi="Times New Roman" w:cs="Times New Roman"/>
          <w:color w:val="000000"/>
          <w:sz w:val="27"/>
          <w:szCs w:val="27"/>
        </w:rPr>
        <w:t xml:space="preserve"> undergoing failure testing.</w:t>
      </w:r>
    </w:p>
    <w:p w:rsidR="00EF7DD0" w:rsidRPr="00EF7DD0" w:rsidRDefault="00EF7DD0" w:rsidP="00EF7DD0">
      <w:pPr>
        <w:spacing w:after="0" w:line="240" w:lineRule="auto"/>
        <w:rPr>
          <w:rFonts w:ascii="Times New Roman" w:eastAsia="Times New Roman" w:hAnsi="Times New Roman" w:cs="Times New Roman"/>
          <w:sz w:val="24"/>
          <w:szCs w:val="24"/>
        </w:rPr>
      </w:pPr>
      <w:r w:rsidRPr="00EF7DD0">
        <w:rPr>
          <w:rFonts w:ascii="Times New Roman" w:eastAsia="Times New Roman" w:hAnsi="Times New Roman" w:cs="Times New Roman"/>
          <w:color w:val="000000"/>
          <w:sz w:val="27"/>
          <w:szCs w:val="27"/>
        </w:rPr>
        <w:br w:type="textWrapping" w:clear="all"/>
      </w:r>
    </w:p>
    <w:p w:rsidR="00EF7DD0" w:rsidRPr="00EF7DD0" w:rsidRDefault="00EF7DD0" w:rsidP="00EF7DD0">
      <w:pPr>
        <w:spacing w:before="100" w:beforeAutospacing="1" w:after="100" w:afterAutospacing="1"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4391025" cy="1943100"/>
            <wp:effectExtent l="19050" t="0" r="9525" b="0"/>
            <wp:docPr id="1" name="Picture 1" descr="tric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cell"/>
                    <pic:cNvPicPr>
                      <a:picLocks noChangeAspect="1" noChangeArrowheads="1"/>
                    </pic:cNvPicPr>
                  </pic:nvPicPr>
                  <pic:blipFill>
                    <a:blip r:embed="rId9" cstate="print"/>
                    <a:srcRect/>
                    <a:stretch>
                      <a:fillRect/>
                    </a:stretch>
                  </pic:blipFill>
                  <pic:spPr bwMode="auto">
                    <a:xfrm>
                      <a:off x="0" y="0"/>
                      <a:ext cx="4391025" cy="1943100"/>
                    </a:xfrm>
                    <a:prstGeom prst="rect">
                      <a:avLst/>
                    </a:prstGeom>
                    <a:noFill/>
                    <a:ln w="9525">
                      <a:noFill/>
                      <a:miter lim="800000"/>
                      <a:headEnd/>
                      <a:tailEnd/>
                    </a:ln>
                  </pic:spPr>
                </pic:pic>
              </a:graphicData>
            </a:graphic>
          </wp:inline>
        </w:drawing>
      </w:r>
      <w:r w:rsidRPr="00EF7DD0">
        <w:rPr>
          <w:rFonts w:ascii="Times New Roman" w:eastAsia="Times New Roman" w:hAnsi="Times New Roman" w:cs="Times New Roman"/>
          <w:color w:val="000000"/>
          <w:sz w:val="27"/>
        </w:rPr>
        <w:t> </w:t>
      </w:r>
      <w:r>
        <w:rPr>
          <w:rFonts w:ascii="Times New Roman" w:eastAsia="Times New Roman" w:hAnsi="Times New Roman" w:cs="Times New Roman"/>
          <w:noProof/>
          <w:color w:val="000000"/>
          <w:sz w:val="27"/>
          <w:szCs w:val="27"/>
        </w:rPr>
        <w:drawing>
          <wp:inline distT="0" distB="0" distL="0" distR="0">
            <wp:extent cx="1304925" cy="1943100"/>
            <wp:effectExtent l="19050" t="0" r="9525" b="0"/>
            <wp:docPr id="2" name="Picture 2" descr="tric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cell"/>
                    <pic:cNvPicPr>
                      <a:picLocks noChangeAspect="1" noChangeArrowheads="1"/>
                    </pic:cNvPicPr>
                  </pic:nvPicPr>
                  <pic:blipFill>
                    <a:blip r:embed="rId10" cstate="print"/>
                    <a:srcRect/>
                    <a:stretch>
                      <a:fillRect/>
                    </a:stretch>
                  </pic:blipFill>
                  <pic:spPr bwMode="auto">
                    <a:xfrm>
                      <a:off x="0" y="0"/>
                      <a:ext cx="1304925" cy="1943100"/>
                    </a:xfrm>
                    <a:prstGeom prst="rect">
                      <a:avLst/>
                    </a:prstGeom>
                    <a:noFill/>
                    <a:ln w="9525">
                      <a:noFill/>
                      <a:miter lim="800000"/>
                      <a:headEnd/>
                      <a:tailEnd/>
                    </a:ln>
                  </pic:spPr>
                </pic:pic>
              </a:graphicData>
            </a:graphic>
          </wp:inline>
        </w:drawing>
      </w:r>
    </w:p>
    <w:p w:rsidR="00EF7DD0" w:rsidRPr="00EF7DD0" w:rsidRDefault="00EF7DD0" w:rsidP="00EF7DD0">
      <w:pPr>
        <w:spacing w:before="100" w:beforeAutospacing="1" w:after="100" w:afterAutospacing="1" w:line="240" w:lineRule="auto"/>
        <w:rPr>
          <w:rFonts w:ascii="Times New Roman" w:eastAsia="Times New Roman" w:hAnsi="Times New Roman" w:cs="Times New Roman"/>
          <w:color w:val="000000"/>
          <w:sz w:val="27"/>
          <w:szCs w:val="27"/>
        </w:rPr>
      </w:pPr>
      <w:r w:rsidRPr="00EF7DD0">
        <w:rPr>
          <w:rFonts w:ascii="Times New Roman" w:eastAsia="Times New Roman" w:hAnsi="Times New Roman" w:cs="Times New Roman"/>
          <w:color w:val="000000"/>
          <w:sz w:val="27"/>
          <w:szCs w:val="27"/>
        </w:rPr>
        <w:t xml:space="preserve">The post accident investigation traced the error to inaccurate finite element approximation of the linear elastic model of the </w:t>
      </w:r>
      <w:proofErr w:type="spellStart"/>
      <w:r w:rsidRPr="00EF7DD0">
        <w:rPr>
          <w:rFonts w:ascii="Times New Roman" w:eastAsia="Times New Roman" w:hAnsi="Times New Roman" w:cs="Times New Roman"/>
          <w:color w:val="000000"/>
          <w:sz w:val="27"/>
          <w:szCs w:val="27"/>
        </w:rPr>
        <w:t>tricell</w:t>
      </w:r>
      <w:proofErr w:type="spellEnd"/>
      <w:r w:rsidRPr="00EF7DD0">
        <w:rPr>
          <w:rFonts w:ascii="Times New Roman" w:eastAsia="Times New Roman" w:hAnsi="Times New Roman" w:cs="Times New Roman"/>
          <w:color w:val="000000"/>
          <w:sz w:val="27"/>
          <w:szCs w:val="27"/>
        </w:rPr>
        <w:t xml:space="preserve"> (using the popular finite element program NASTRAN). The shear stresses were underestimated by 47%, leading to insufficient design. In particular, certain concrete walls were not thick enough. More careful finite element analysis, made after the accident, predicted that failure would occur with this design at a depth of 62m, which matches well with the actual occurrence at 65m.</w:t>
      </w:r>
    </w:p>
    <w:p w:rsidR="00EF7DD0" w:rsidRPr="00EF7DD0" w:rsidRDefault="00EF7DD0" w:rsidP="00EF7DD0">
      <w:pPr>
        <w:spacing w:before="100" w:beforeAutospacing="1" w:after="100" w:afterAutospacing="1" w:line="240" w:lineRule="auto"/>
        <w:rPr>
          <w:rFonts w:ascii="Times New Roman" w:eastAsia="Times New Roman" w:hAnsi="Times New Roman" w:cs="Times New Roman"/>
          <w:color w:val="000000"/>
          <w:sz w:val="27"/>
          <w:szCs w:val="27"/>
        </w:rPr>
      </w:pPr>
      <w:r w:rsidRPr="00EF7DD0">
        <w:rPr>
          <w:rFonts w:ascii="Times New Roman" w:eastAsia="Times New Roman" w:hAnsi="Times New Roman" w:cs="Times New Roman"/>
          <w:color w:val="000000"/>
          <w:sz w:val="27"/>
          <w:szCs w:val="27"/>
        </w:rPr>
        <w:t>Further information can be found in a</w:t>
      </w:r>
      <w:r w:rsidRPr="00EF7DD0">
        <w:rPr>
          <w:rFonts w:ascii="Times New Roman" w:eastAsia="Times New Roman" w:hAnsi="Times New Roman" w:cs="Times New Roman"/>
          <w:color w:val="000000"/>
          <w:sz w:val="27"/>
        </w:rPr>
        <w:t> </w:t>
      </w:r>
      <w:r w:rsidRPr="00EF7DD0">
        <w:rPr>
          <w:rFonts w:ascii="Times New Roman" w:eastAsia="Times New Roman" w:hAnsi="Times New Roman" w:cs="Times New Roman"/>
          <w:color w:val="000000"/>
          <w:sz w:val="27"/>
          <w:szCs w:val="27"/>
        </w:rPr>
        <w:t>series of reports available for purchase from SINTEF and in the following articles:</w:t>
      </w:r>
    </w:p>
    <w:p w:rsidR="00EF7DD0" w:rsidRPr="00EF7DD0" w:rsidRDefault="00EF7DD0" w:rsidP="00EF7DD0">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EF7DD0">
        <w:rPr>
          <w:rFonts w:ascii="Times New Roman" w:eastAsia="Times New Roman" w:hAnsi="Times New Roman" w:cs="Times New Roman"/>
          <w:color w:val="000000"/>
          <w:sz w:val="27"/>
          <w:szCs w:val="27"/>
        </w:rPr>
        <w:t xml:space="preserve">The </w:t>
      </w:r>
      <w:proofErr w:type="spellStart"/>
      <w:r w:rsidRPr="00EF7DD0">
        <w:rPr>
          <w:rFonts w:ascii="Times New Roman" w:eastAsia="Times New Roman" w:hAnsi="Times New Roman" w:cs="Times New Roman"/>
          <w:color w:val="000000"/>
          <w:sz w:val="27"/>
          <w:szCs w:val="27"/>
        </w:rPr>
        <w:t>Sleipner</w:t>
      </w:r>
      <w:proofErr w:type="spellEnd"/>
      <w:r w:rsidRPr="00EF7DD0">
        <w:rPr>
          <w:rFonts w:ascii="Times New Roman" w:eastAsia="Times New Roman" w:hAnsi="Times New Roman" w:cs="Times New Roman"/>
          <w:color w:val="000000"/>
          <w:sz w:val="27"/>
          <w:szCs w:val="27"/>
        </w:rPr>
        <w:t xml:space="preserve"> Platform Accident, by B. </w:t>
      </w:r>
      <w:proofErr w:type="spellStart"/>
      <w:r w:rsidRPr="00EF7DD0">
        <w:rPr>
          <w:rFonts w:ascii="Times New Roman" w:eastAsia="Times New Roman" w:hAnsi="Times New Roman" w:cs="Times New Roman"/>
          <w:color w:val="000000"/>
          <w:sz w:val="27"/>
          <w:szCs w:val="27"/>
        </w:rPr>
        <w:t>Jakobsen</w:t>
      </w:r>
      <w:proofErr w:type="spellEnd"/>
      <w:r w:rsidRPr="00EF7DD0">
        <w:rPr>
          <w:rFonts w:ascii="Times New Roman" w:eastAsia="Times New Roman" w:hAnsi="Times New Roman" w:cs="Times New Roman"/>
          <w:color w:val="000000"/>
          <w:sz w:val="27"/>
          <w:szCs w:val="27"/>
        </w:rPr>
        <w:t xml:space="preserve"> and F. </w:t>
      </w:r>
      <w:proofErr w:type="spellStart"/>
      <w:r w:rsidRPr="00EF7DD0">
        <w:rPr>
          <w:rFonts w:ascii="Times New Roman" w:eastAsia="Times New Roman" w:hAnsi="Times New Roman" w:cs="Times New Roman"/>
          <w:color w:val="000000"/>
          <w:sz w:val="27"/>
          <w:szCs w:val="27"/>
        </w:rPr>
        <w:t>Rosendahl</w:t>
      </w:r>
      <w:proofErr w:type="spellEnd"/>
      <w:r w:rsidRPr="00EF7DD0">
        <w:rPr>
          <w:rFonts w:ascii="Times New Roman" w:eastAsia="Times New Roman" w:hAnsi="Times New Roman" w:cs="Times New Roman"/>
          <w:color w:val="000000"/>
          <w:sz w:val="27"/>
          <w:szCs w:val="27"/>
        </w:rPr>
        <w:t>,</w:t>
      </w:r>
      <w:r w:rsidRPr="00EF7DD0">
        <w:rPr>
          <w:rFonts w:ascii="Times New Roman" w:eastAsia="Times New Roman" w:hAnsi="Times New Roman" w:cs="Times New Roman"/>
          <w:color w:val="000000"/>
          <w:sz w:val="27"/>
        </w:rPr>
        <w:t> </w:t>
      </w:r>
      <w:r w:rsidRPr="00EF7DD0">
        <w:rPr>
          <w:rFonts w:ascii="Times New Roman" w:eastAsia="Times New Roman" w:hAnsi="Times New Roman" w:cs="Times New Roman"/>
          <w:i/>
          <w:iCs/>
          <w:color w:val="000000"/>
          <w:sz w:val="27"/>
          <w:szCs w:val="27"/>
        </w:rPr>
        <w:t>Structural Engineering International</w:t>
      </w:r>
      <w:r w:rsidRPr="00EF7DD0">
        <w:rPr>
          <w:rFonts w:ascii="Times New Roman" w:eastAsia="Times New Roman" w:hAnsi="Times New Roman" w:cs="Times New Roman"/>
          <w:color w:val="000000"/>
          <w:sz w:val="27"/>
        </w:rPr>
        <w:t> </w:t>
      </w:r>
      <w:r w:rsidRPr="00EF7DD0">
        <w:rPr>
          <w:rFonts w:ascii="Times New Roman" w:eastAsia="Times New Roman" w:hAnsi="Times New Roman" w:cs="Times New Roman"/>
          <w:color w:val="000000"/>
          <w:sz w:val="27"/>
          <w:szCs w:val="27"/>
        </w:rPr>
        <w:t>4(3), August 1994, pp. 190-193.</w:t>
      </w:r>
    </w:p>
    <w:p w:rsidR="00EF7DD0" w:rsidRPr="00EF7DD0" w:rsidRDefault="00EF7DD0" w:rsidP="00EF7DD0">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EF7DD0">
        <w:rPr>
          <w:rFonts w:ascii="Times New Roman" w:eastAsia="Times New Roman" w:hAnsi="Times New Roman" w:cs="Times New Roman"/>
          <w:color w:val="000000"/>
          <w:sz w:val="27"/>
          <w:szCs w:val="27"/>
        </w:rPr>
        <w:t xml:space="preserve">The Failure of an Offshore Platform, by R. G. Selby, F. J. </w:t>
      </w:r>
      <w:proofErr w:type="spellStart"/>
      <w:r w:rsidRPr="00EF7DD0">
        <w:rPr>
          <w:rFonts w:ascii="Times New Roman" w:eastAsia="Times New Roman" w:hAnsi="Times New Roman" w:cs="Times New Roman"/>
          <w:color w:val="000000"/>
          <w:sz w:val="27"/>
          <w:szCs w:val="27"/>
        </w:rPr>
        <w:t>Vecchio</w:t>
      </w:r>
      <w:proofErr w:type="spellEnd"/>
      <w:r w:rsidRPr="00EF7DD0">
        <w:rPr>
          <w:rFonts w:ascii="Times New Roman" w:eastAsia="Times New Roman" w:hAnsi="Times New Roman" w:cs="Times New Roman"/>
          <w:color w:val="000000"/>
          <w:sz w:val="27"/>
          <w:szCs w:val="27"/>
        </w:rPr>
        <w:t>, and M. P. Collins,</w:t>
      </w:r>
      <w:r w:rsidRPr="00EF7DD0">
        <w:rPr>
          <w:rFonts w:ascii="Times New Roman" w:eastAsia="Times New Roman" w:hAnsi="Times New Roman" w:cs="Times New Roman"/>
          <w:color w:val="000000"/>
          <w:sz w:val="27"/>
        </w:rPr>
        <w:t> </w:t>
      </w:r>
      <w:r w:rsidRPr="00EF7DD0">
        <w:rPr>
          <w:rFonts w:ascii="Times New Roman" w:eastAsia="Times New Roman" w:hAnsi="Times New Roman" w:cs="Times New Roman"/>
          <w:i/>
          <w:iCs/>
          <w:color w:val="000000"/>
          <w:sz w:val="27"/>
          <w:szCs w:val="27"/>
        </w:rPr>
        <w:t>Concrete International</w:t>
      </w:r>
      <w:r w:rsidRPr="00EF7DD0">
        <w:rPr>
          <w:rFonts w:ascii="Times New Roman" w:eastAsia="Times New Roman" w:hAnsi="Times New Roman" w:cs="Times New Roman"/>
          <w:color w:val="000000"/>
          <w:sz w:val="27"/>
        </w:rPr>
        <w:t> </w:t>
      </w:r>
      <w:r w:rsidRPr="00EF7DD0">
        <w:rPr>
          <w:rFonts w:ascii="Times New Roman" w:eastAsia="Times New Roman" w:hAnsi="Times New Roman" w:cs="Times New Roman"/>
          <w:color w:val="000000"/>
          <w:sz w:val="27"/>
          <w:szCs w:val="27"/>
        </w:rPr>
        <w:t>19(8), August 1997, pp. 28-35.</w:t>
      </w:r>
    </w:p>
    <w:p w:rsidR="00643B76" w:rsidRDefault="00643B76"/>
    <w:sectPr w:rsidR="00643B76" w:rsidSect="00643B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D93064"/>
    <w:multiLevelType w:val="multilevel"/>
    <w:tmpl w:val="40568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7DD0"/>
    <w:rsid w:val="00643B76"/>
    <w:rsid w:val="00EF7D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B76"/>
  </w:style>
  <w:style w:type="paragraph" w:styleId="Heading1">
    <w:name w:val="heading 1"/>
    <w:basedOn w:val="Normal"/>
    <w:link w:val="Heading1Char"/>
    <w:uiPriority w:val="9"/>
    <w:qFormat/>
    <w:rsid w:val="00EF7D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7DD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F7D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F7DD0"/>
  </w:style>
  <w:style w:type="character" w:styleId="Hyperlink">
    <w:name w:val="Hyperlink"/>
    <w:basedOn w:val="DefaultParagraphFont"/>
    <w:uiPriority w:val="99"/>
    <w:semiHidden/>
    <w:unhideWhenUsed/>
    <w:rsid w:val="00EF7DD0"/>
    <w:rPr>
      <w:color w:val="0000FF"/>
      <w:u w:val="single"/>
    </w:rPr>
  </w:style>
  <w:style w:type="character" w:styleId="HTMLCite">
    <w:name w:val="HTML Cite"/>
    <w:basedOn w:val="DefaultParagraphFont"/>
    <w:uiPriority w:val="99"/>
    <w:semiHidden/>
    <w:unhideWhenUsed/>
    <w:rsid w:val="00EF7DD0"/>
    <w:rPr>
      <w:i/>
      <w:iCs/>
    </w:rPr>
  </w:style>
  <w:style w:type="paragraph" w:styleId="BalloonText">
    <w:name w:val="Balloon Text"/>
    <w:basedOn w:val="Normal"/>
    <w:link w:val="BalloonTextChar"/>
    <w:uiPriority w:val="99"/>
    <w:semiHidden/>
    <w:unhideWhenUsed/>
    <w:rsid w:val="00EF7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D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227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sintef.no/" TargetMode="External"/><Relationship Id="rId10" Type="http://schemas.openxmlformats.org/officeDocument/2006/relationships/image" Target="media/image5.gif"/><Relationship Id="rId4" Type="http://schemas.openxmlformats.org/officeDocument/2006/relationships/webSettings" Target="webSettings.xm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2583</Characters>
  <Application>Microsoft Office Word</Application>
  <DocSecurity>0</DocSecurity>
  <Lines>21</Lines>
  <Paragraphs>6</Paragraphs>
  <ScaleCrop>false</ScaleCrop>
  <Company/>
  <LinksUpToDate>false</LinksUpToDate>
  <CharactersWithSpaces>3029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dc:creator>
  <cp:lastModifiedBy>Valerie</cp:lastModifiedBy>
  <cp:revision>1</cp:revision>
  <dcterms:created xsi:type="dcterms:W3CDTF">2015-03-20T18:28:00Z</dcterms:created>
  <dcterms:modified xsi:type="dcterms:W3CDTF">2015-03-20T18:28:00Z</dcterms:modified>
</cp:coreProperties>
</file>