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rtl w:val="0"/>
        </w:rPr>
        <w:t xml:space="preserve">Inquiry: Sticky Balloons </w:t>
      </w:r>
      <w:r w:rsidDel="00000000" w:rsidR="00000000" w:rsidRPr="00000000">
        <w:drawing>
          <wp:anchor allowOverlap="0" behindDoc="0" distB="114300" distT="114300" distL="114300" distR="114300" hidden="0" layoutInCell="0" locked="0" relativeHeight="0" simplePos="0">
            <wp:simplePos x="0" y="0"/>
            <wp:positionH relativeFrom="margin">
              <wp:posOffset>-295274</wp:posOffset>
            </wp:positionH>
            <wp:positionV relativeFrom="paragraph">
              <wp:posOffset>0</wp:posOffset>
            </wp:positionV>
            <wp:extent cx="664083" cy="1185863"/>
            <wp:effectExtent b="0" l="0" r="0" t="0"/>
            <wp:wrapSquare wrapText="bothSides" distB="114300" distT="114300" distL="114300" distR="114300"/>
            <wp:docPr descr="SMALL IMAGE (PNG)Public Domain" id="1" name="image01.png"/>
            <a:graphic>
              <a:graphicData uri="http://schemas.openxmlformats.org/drawingml/2006/picture">
                <pic:pic>
                  <pic:nvPicPr>
                    <pic:cNvPr descr="SMALL IMAGE (PNG)Public Domain" id="0" name="image01.png"/>
                    <pic:cNvPicPr preferRelativeResize="0"/>
                  </pic:nvPicPr>
                  <pic:blipFill>
                    <a:blip r:embed="rId5"/>
                    <a:srcRect b="0" l="0" r="0" t="0"/>
                    <a:stretch>
                      <a:fillRect/>
                    </a:stretch>
                  </pic:blipFill>
                  <pic:spPr>
                    <a:xfrm>
                      <a:off x="0" y="0"/>
                      <a:ext cx="664083" cy="118586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Question: </w:t>
      </w:r>
      <w:r w:rsidDel="00000000" w:rsidR="00000000" w:rsidRPr="00000000">
        <w:rPr>
          <w:rFonts w:ascii="Cambria" w:cs="Cambria" w:eastAsia="Cambria" w:hAnsi="Cambria"/>
          <w:rtl w:val="0"/>
        </w:rPr>
        <w:t xml:space="preserve">Can a balloon be made to stick to a plastic cup with water in it can be turned upside down without spilling the water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Hypothesis: </w:t>
      </w:r>
      <w:r w:rsidDel="00000000" w:rsidR="00000000" w:rsidRPr="00000000">
        <w:rPr>
          <w:rFonts w:ascii="Cambria" w:cs="Cambria" w:eastAsia="Cambria" w:hAnsi="Cambria"/>
          <w:sz w:val="16"/>
          <w:rtl w:val="0"/>
        </w:rPr>
        <w:t xml:space="preserve">(Does not need to be in the if-then format = archaic and outdated method to writing a hypothesis! Simply write what you think but don’t start with…”I think”...if you’re writing,I know you’re thinking!)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Materials: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Procedure: </w:t>
      </w:r>
      <w:r w:rsidDel="00000000" w:rsidR="00000000" w:rsidRPr="00000000">
        <w:rPr>
          <w:rFonts w:ascii="Cambria" w:cs="Cambria" w:eastAsia="Cambria" w:hAnsi="Cambria"/>
          <w:sz w:val="16"/>
          <w:rtl w:val="0"/>
        </w:rPr>
        <w:t xml:space="preserve">(You must describe exactly what you did in step-wise format (number each step))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Variables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1"/>
                <w:rtl w:val="0"/>
              </w:rPr>
              <w:t xml:space="preserve">Independent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1"/>
                <w:rtl w:val="0"/>
              </w:rPr>
              <w:t xml:space="preserve">Dependent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1"/>
                <w:rtl w:val="0"/>
              </w:rPr>
              <w:t xml:space="preserve">Constants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Data: </w:t>
      </w:r>
      <w:r w:rsidDel="00000000" w:rsidR="00000000" w:rsidRPr="00000000">
        <w:rPr>
          <w:rFonts w:ascii="Cambria" w:cs="Cambria" w:eastAsia="Cambria" w:hAnsi="Cambria"/>
          <w:i w:val="1"/>
          <w:sz w:val="16"/>
          <w:rtl w:val="0"/>
        </w:rPr>
        <w:t xml:space="preserve">(A data table must be created in order to show your data collection in a logical manner. When creating a data table, it is important to consider what you’re testing, how many trials you will perform and in what format will your data be measured?)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Draw a picture of the cup stuck on the balloon exactly as you see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Trial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Trial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Trial 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Conclusion: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sz w:val="16"/>
          <w:rtl w:val="0"/>
        </w:rPr>
        <w:t xml:space="preserve">(In this section, you will answer your initial question as well as state whether you accept or reject your hypothesis based on that data you gathered. Explain why, based on your trials and observations, you think the balloon is sticking to the cup, trapping the water.)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rtl w:val="0"/>
        </w:rPr>
        <w:t xml:space="preserve">Extension - Student-generated Questions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Question: </w:t>
      </w:r>
      <w:r w:rsidDel="00000000" w:rsidR="00000000" w:rsidRPr="00000000">
        <w:rPr>
          <w:rFonts w:ascii="Cambria" w:cs="Cambria" w:eastAsia="Cambria" w:hAnsi="Cambria"/>
          <w:sz w:val="16"/>
          <w:rtl w:val="0"/>
        </w:rPr>
        <w:t xml:space="preserve">(This time, you come up with a question and test it out! Various materials are located in the lab for you to use! Have fun and be safe!)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Hypothesis: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Materials: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Procedure: </w:t>
      </w:r>
      <w:r w:rsidDel="00000000" w:rsidR="00000000" w:rsidRPr="00000000">
        <w:rPr>
          <w:rFonts w:ascii="Cambria" w:cs="Cambria" w:eastAsia="Cambria" w:hAnsi="Cambria"/>
          <w:sz w:val="16"/>
          <w:rtl w:val="0"/>
        </w:rPr>
        <w:t xml:space="preserve">(Must get procedure approved by teacher prior to beginning any experimental work! - Procedure check will only be for safety)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Variables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b w:val="1"/>
                <w:rtl w:val="0"/>
              </w:rPr>
              <w:t xml:space="preserve">Independent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b w:val="1"/>
                <w:rtl w:val="0"/>
              </w:rPr>
              <w:t xml:space="preserve">Dependent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mbria" w:cs="Cambria" w:eastAsia="Cambria" w:hAnsi="Cambria"/>
                <w:b w:val="1"/>
                <w:rtl w:val="0"/>
              </w:rPr>
              <w:t xml:space="preserve">Constants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Data: </w:t>
      </w:r>
      <w:r w:rsidDel="00000000" w:rsidR="00000000" w:rsidRPr="00000000">
        <w:rPr>
          <w:rFonts w:ascii="Cambria" w:cs="Cambria" w:eastAsia="Cambria" w:hAnsi="Cambria"/>
          <w:i w:val="1"/>
          <w:sz w:val="16"/>
          <w:rtl w:val="0"/>
        </w:rPr>
        <w:t xml:space="preserve">(A data table must be created in order to show your data collection in a logical manner. When creating a data table, it is important to consider what you’re testing, how many trials you will perform and in what format will your data be measured?)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Draw a picture of the cup stuck on the balloon exactly as you see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Conclusion: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sz w:val="16"/>
          <w:rtl w:val="0"/>
        </w:rPr>
        <w:t xml:space="preserve">(In this section, you will answer your initial question as well as state whether you accept or reject your hypothesis based on that data you gathered. Explain why, based on your trials and observations, you think the balloon is sticking to the cup, trapping the water.)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footerReference r:id="rId8"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Last Name, First Name: ____________________________________</w:t>
    </w:r>
  </w:p>
  <w:p w:rsidR="00000000" w:rsidDel="00000000" w:rsidP="00000000" w:rsidRDefault="00000000" w:rsidRPr="00000000">
    <w:pPr>
      <w:contextualSpacing w:val="0"/>
      <w:jc w:val="right"/>
    </w:pPr>
    <w:r w:rsidDel="00000000" w:rsidR="00000000" w:rsidRPr="00000000">
      <w:rPr>
        <w:rtl w:val="0"/>
      </w:rPr>
      <w:t xml:space="preserve">Unit #: ________Date: ____________ Period:______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01.png"/><Relationship Id="rId8" Type="http://schemas.openxmlformats.org/officeDocument/2006/relationships/footer" Target="footer1.xml"/><Relationship Id="rId7" Type="http://schemas.openxmlformats.org/officeDocument/2006/relationships/header" Target="header2.xml"/></Relationships>
</file>