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highlight w:val="white"/>
          <w:rtl w:val="0"/>
        </w:rPr>
        <w:t xml:space="preserve">The Scientific Method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highlight w:val="white"/>
          <w:vertAlign w:val="baseline"/>
          <w:rtl w:val="0"/>
        </w:rPr>
        <w:t xml:space="preserve">Monty Python &amp; the Boy in the Water</w:t>
      </w: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 </w:t>
        <w:tab/>
        <w:tab/>
        <w:tab/>
        <w:t xml:space="preserve">Name: _________________________ 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ab/>
        <w:tab/>
        <w:tab/>
        <w:tab/>
        <w:tab/>
        <w:tab/>
        <w:tab/>
        <w:t xml:space="preserve">Date: _______________  Period:____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highlight w:val="white"/>
          <w:rtl w:val="0"/>
        </w:rPr>
        <w:t xml:space="preserve">The answers to these first questions will be gone over as a class via prezi.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highlight w:val="white"/>
          <w:rtl w:val="0"/>
        </w:rPr>
        <w:t xml:space="preserve">What is the scientific method?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highlight w:val="white"/>
          <w:rtl w:val="0"/>
        </w:rPr>
        <w:t xml:space="preserve">What is 1 example of when you use it in your daily life? 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highlight w:val="white"/>
          <w:rtl w:val="0"/>
        </w:rPr>
        <w:t xml:space="preserve">List the 6 basic steps  in the scientific method: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right="0" w:hanging="359"/>
        <w:contextualSpacing w:val="1"/>
        <w:jc w:val="left"/>
        <w:rPr>
          <w:rFonts w:cs="Calibri" w:hAnsi="Calibri" w:eastAsia="Calibri" w:ascii="Calibri"/>
          <w:highlight w:val="white"/>
          <w:u w:val="none"/>
        </w:rPr>
      </w:pPr>
      <w:r w:rsidRPr="00000000" w:rsidR="00000000" w:rsidDel="00000000">
        <w:rPr>
          <w:rFonts w:cs="Calibri" w:hAnsi="Calibri" w:eastAsia="Calibri" w:ascii="Calibri"/>
          <w:highlight w:val="white"/>
          <w:rtl w:val="0"/>
        </w:rPr>
        <w:t xml:space="preserve">                                             2.                                                          3.  </w:t>
      </w:r>
    </w:p>
    <w:p w:rsidP="00000000" w:rsidRPr="00000000" w:rsidR="00000000" w:rsidDel="00000000" w:rsidRDefault="00000000">
      <w:pPr>
        <w:spacing w:lineRule="auto" w:after="0" w:line="240" w:before="0"/>
        <w:ind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highlight w:val="white"/>
          <w:rtl w:val="0"/>
        </w:rPr>
        <w:t xml:space="preserve">      4.                                                 5.                                                          6.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highlight w:val="white"/>
          <w:rtl w:val="0"/>
        </w:rPr>
        <w:t xml:space="preserve">The following questions pertain to the clip, “She’s a Witch”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 w:before="0"/>
        <w:ind w:left="0" w:right="0" w:hanging="359"/>
        <w:jc w:val="left"/>
        <w:rPr>
          <w:rFonts w:cs="Calibri" w:hAnsi="Calibri" w:eastAsia="Calibri" w:ascii="Calibri"/>
          <w:color w:val="000000"/>
          <w:sz w:val="22"/>
          <w:highlight w:val="white"/>
          <w:vertAlign w:val="baseline"/>
        </w:rPr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 What is the problem that the villagers are trying to solve?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 w:before="0"/>
        <w:ind w:left="0" w:right="0" w:hanging="359"/>
        <w:jc w:val="left"/>
        <w:rPr>
          <w:rFonts w:cs="Calibri" w:hAnsi="Calibri" w:eastAsia="Calibri" w:ascii="Calibri"/>
          <w:color w:val="000000"/>
          <w:sz w:val="22"/>
          <w:highlight w:val="white"/>
          <w:vertAlign w:val="baseline"/>
        </w:rPr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What prior knowledge do the villagers have about this problem?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0" w:right="0" w:hanging="359"/>
        <w:jc w:val="left"/>
        <w:rPr>
          <w:rFonts w:cs="Calibri" w:hAnsi="Calibri" w:eastAsia="Calibri" w:ascii="Calibri"/>
          <w:color w:val="000000"/>
          <w:sz w:val="22"/>
          <w:highlight w:val="white"/>
          <w:vertAlign w:val="baseline"/>
        </w:rPr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What is the villagers’ hypothesis?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0000" w:rsidR="00000000" w:rsidDel="00000000">
        <w:rPr>
          <w:rFonts w:cs="Calibri" w:hAnsi="Calibri" w:eastAsia="Calibri" w:ascii="Calibri"/>
          <w:highlight w:val="white"/>
          <w:rtl w:val="0"/>
        </w:rPr>
        <w:t xml:space="preserve">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0" w:line="240" w:before="0"/>
        <w:ind w:left="0" w:right="0" w:hanging="359"/>
        <w:jc w:val="left"/>
        <w:rPr>
          <w:rFonts w:cs="Calibri" w:hAnsi="Calibri" w:eastAsia="Calibri" w:ascii="Calibri"/>
          <w:color w:val="000000"/>
          <w:sz w:val="22"/>
          <w:highlight w:val="white"/>
          <w:vertAlign w:val="baseline"/>
        </w:rPr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Explain how they tested their hypothesis?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0" w:right="0" w:hanging="359"/>
        <w:jc w:val="left"/>
        <w:rPr>
          <w:rFonts w:cs="Calibri" w:hAnsi="Calibri" w:eastAsia="Calibri" w:ascii="Calibri"/>
          <w:color w:val="000000"/>
          <w:sz w:val="22"/>
          <w:highlight w:val="white"/>
          <w:vertAlign w:val="baseline"/>
        </w:rPr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What was the result of their experiment?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0" w:right="0" w:hanging="359"/>
        <w:jc w:val="left"/>
        <w:rPr>
          <w:rFonts w:cs="Calibri" w:hAnsi="Calibri" w:eastAsia="Calibri" w:ascii="Calibri"/>
          <w:color w:val="000000"/>
          <w:sz w:val="22"/>
          <w:highlight w:val="white"/>
          <w:vertAlign w:val="baseline"/>
        </w:rPr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What should be their conclusion?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highlight w:val="white"/>
          <w:vertAlign w:val="baseline"/>
          <w:rtl w:val="0"/>
        </w:rPr>
        <w:t xml:space="preserve">The Boy in the Water </w:t>
      </w:r>
    </w:p>
    <w:p w:rsidP="00000000" w:rsidRPr="00000000" w:rsidR="00000000" w:rsidDel="00000000" w:rsidRDefault="00000000">
      <w:pPr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Calibri" w:hAnsi="Calibri" w:eastAsia="Calibri" w:ascii="Calibri"/>
          <w:color w:val="000000"/>
          <w:sz w:val="22"/>
          <w:highlight w:val="white"/>
          <w:vertAlign w:val="baseline"/>
          <w:rtl w:val="0"/>
        </w:rPr>
        <w:t xml:space="preserve">Using the class copies of The Boy in the Water,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2"/>
          <w:highlight w:val="white"/>
          <w:vertAlign w:val="baseline"/>
          <w:rtl w:val="0"/>
        </w:rPr>
        <w:t xml:space="preserve"> </w:t>
      </w: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place an “I” before the statements that are inferences, and an “O” before the statements that are observations.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boy is in the water.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weather is cold.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tree branch is broken.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___If the boy crawled out of the water the goat would butt him.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boy fell off the branch.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___A goat is standing by the pond.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branch will fall on the boy’s head.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boy fell off the rocks.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___There is a sailboat in the water.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sailboat belongs to the boy.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goat will soon leave the pond.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tree by the pond has no leaves on it.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___There are three rocks in the pond.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tree by the pond is dead.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___If it rains leaves will grow on the tree.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40" w:line="276" w:before="240"/>
        <w:ind w:left="720" w:right="0" w:hanging="359"/>
        <w:jc w:val="left"/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</w:rPr>
      </w:pPr>
      <w:r w:rsidRPr="00000000" w:rsidR="00000000" w:rsidDel="00000000">
        <w:rPr>
          <w:rFonts w:cs="Comic Sans MS" w:hAnsi="Comic Sans MS" w:eastAsia="Comic Sans MS" w:ascii="Comic Sans MS"/>
          <w:color w:val="000000"/>
          <w:sz w:val="20"/>
          <w:highlight w:val="white"/>
          <w:vertAlign w:val="baseline"/>
          <w:rtl w:val="0"/>
        </w:rPr>
        <w:t xml:space="preserve">___The goat butted the boy into the pond.</w:t>
      </w:r>
    </w:p>
    <w:p w:rsidP="00000000" w:rsidRPr="00000000" w:rsidR="00000000" w:rsidDel="00000000" w:rsidRDefault="00000000">
      <w:pPr>
        <w:spacing w:lineRule="auto" w:after="200" w:line="276" w:before="0"/>
        <w:ind w:left="9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9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9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mic Sans MS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●"/>
      <w:lvlJc w:val="left"/>
      <w:pPr>
        <w:ind w:left="0" w:firstLine="0"/>
      </w:pPr>
      <w:rPr/>
    </w:lvl>
    <w:lvl w:ilvl="2">
      <w:start w:val="1"/>
      <w:numFmt w:val="bullet"/>
      <w:lvlText w:val="●"/>
      <w:lvlJc w:val="left"/>
      <w:pPr>
        <w:ind w:left="0" w:firstLine="0"/>
      </w:pPr>
      <w:rPr/>
    </w:lvl>
    <w:lvl w:ilvl="3">
      <w:start w:val="1"/>
      <w:numFmt w:val="bullet"/>
      <w:lvlText w:val="●"/>
      <w:lvlJc w:val="left"/>
      <w:pPr>
        <w:ind w:left="0" w:firstLine="0"/>
      </w:pPr>
      <w:rPr/>
    </w:lvl>
    <w:lvl w:ilvl="4">
      <w:start w:val="1"/>
      <w:numFmt w:val="bullet"/>
      <w:lvlText w:val="●"/>
      <w:lvlJc w:val="left"/>
      <w:pPr>
        <w:ind w:left="0" w:firstLine="0"/>
      </w:pPr>
      <w:rPr/>
    </w:lvl>
    <w:lvl w:ilvl="5">
      <w:start w:val="1"/>
      <w:numFmt w:val="bullet"/>
      <w:lvlText w:val="●"/>
      <w:lvlJc w:val="left"/>
      <w:pPr>
        <w:ind w:left="0" w:firstLine="0"/>
      </w:pPr>
      <w:rPr/>
    </w:lvl>
    <w:lvl w:ilvl="6">
      <w:start w:val="1"/>
      <w:numFmt w:val="bullet"/>
      <w:lvlText w:val="●"/>
      <w:lvlJc w:val="left"/>
      <w:pPr>
        <w:ind w:left="0" w:firstLine="0"/>
      </w:pPr>
      <w:rPr/>
    </w:lvl>
    <w:lvl w:ilvl="7">
      <w:start w:val="1"/>
      <w:numFmt w:val="bullet"/>
      <w:lvlText w:val="●"/>
      <w:lvlJc w:val="left"/>
      <w:pPr>
        <w:ind w:left="0" w:firstLine="0"/>
      </w:pPr>
      <w:rPr/>
    </w:lvl>
    <w:lvl w:ilvl="8">
      <w:start w:val="1"/>
      <w:numFmt w:val="bullet"/>
      <w:lvlText w:val="●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Monty python and the boy in the water_student handout_picture of boy in water as class copies.docx.docx</dc:title>
</cp:coreProperties>
</file>