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Chemistry Conceptual Exam Concepts</w:t>
      </w:r>
      <w:r w:rsidDel="00000000" w:rsidR="00000000" w:rsidRPr="00000000">
        <w:rPr>
          <w:rtl w:val="0"/>
        </w:rPr>
        <w:t xml:space="preserve"> (Study Guide for final on 5/19)    Name: _________</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1: Science, Matter and Measurement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the Metric System...we’re different</w:t>
      </w:r>
    </w:p>
    <w:p w:rsidR="00000000" w:rsidDel="00000000" w:rsidP="00000000" w:rsidRDefault="00000000" w:rsidRPr="00000000">
      <w:pPr>
        <w:contextualSpacing w:val="0"/>
      </w:pPr>
      <w:r w:rsidDel="00000000" w:rsidR="00000000" w:rsidRPr="00000000">
        <w:rPr>
          <w:rFonts w:ascii="Cambria" w:cs="Cambria" w:eastAsia="Cambria" w:hAnsi="Cambria"/>
          <w:rtl w:val="0"/>
        </w:rPr>
        <w:tab/>
        <w:t xml:space="preserve"> </w:t>
        <w:tab/>
        <w:t xml:space="preserve">2. Learning about graphs...wonder why? ;)</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the math...math level now = wizard</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mass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number of particles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Temperature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Volume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SI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4 states of matter (from lowest to highest energy: 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 an experiment, what is a control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when to use what type of graph:</w:t>
      </w:r>
    </w:p>
    <w:p w:rsidR="00000000" w:rsidDel="00000000" w:rsidP="00000000" w:rsidRDefault="00000000" w:rsidRPr="00000000">
      <w:pPr>
        <w:ind w:firstLine="720"/>
        <w:contextualSpacing w:val="0"/>
      </w:pPr>
      <w:r w:rsidDel="00000000" w:rsidR="00000000" w:rsidRPr="00000000">
        <w:rPr>
          <w:rFonts w:ascii="Cambria" w:cs="Cambria" w:eastAsia="Cambria" w:hAnsi="Cambria"/>
          <w:rtl w:val="0"/>
        </w:rPr>
        <w:t xml:space="preserve">Graph reading/interpretation/proper useage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choices to put in boxes = </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shows trends across an entire data set, </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show parts (categories) compared to a whole (the whole = 100), </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shows a side by side comparison of data</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Bar 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Line 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Pie Chart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Place value/multiplying/dividing by 10s without a calculator (because you’re that awesome!)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List the place values vertically below each number:       1,234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No using your calculator!   What is 1 x 100 =                           123  x 1,000 =                   12/10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As you move to the left through a number (example, for 1,234, going from the 3 to the 4) does the place value increase or decrease? _____________ By how much? (how many times greater?) 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How many grams are there in 1 kilogram?</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Which would you measure and elephant in?       grams            kilograms               ounces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Big Numbers:    Please write this number in scientific notation: 2, 000     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000.2     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scientific notation for? (what is the purpose, why would we use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2: Matter and the Periodic Table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the types of matter and how it is classified.</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about how the periodic table is organized (by atomic #)</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periodic table trends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For each, write the characteristics that distinguish it from the other types of matter:</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atom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molecule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compound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mixture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Heterogenous mixture: 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Homogenous mixture: 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Distinguish between the two and give an example of each:</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Chemical Separation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Physical Separation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For the periodic table, label the group numbers. Give the names for group 1,2,18</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938588" cy="2209144"/>
            <wp:effectExtent b="0" l="0" r="0" t="0"/>
            <wp:wrapSquare wrapText="bothSides" distB="114300" distT="114300" distL="114300" distR="114300"/>
            <wp:docPr descr="blank periodic table skeleton.jpg" id="1" name="image01.jpg"/>
            <a:graphic>
              <a:graphicData uri="http://schemas.openxmlformats.org/drawingml/2006/picture">
                <pic:pic>
                  <pic:nvPicPr>
                    <pic:cNvPr descr="blank periodic table skeleton.jpg" id="0" name="image01.jpg"/>
                    <pic:cNvPicPr preferRelativeResize="0"/>
                  </pic:nvPicPr>
                  <pic:blipFill>
                    <a:blip r:embed="rId5"/>
                    <a:srcRect b="0" l="0" r="0" t="10485"/>
                    <a:stretch>
                      <a:fillRect/>
                    </a:stretch>
                  </pic:blipFill>
                  <pic:spPr>
                    <a:xfrm>
                      <a:off x="0" y="0"/>
                      <a:ext cx="3938588" cy="2209144"/>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Which side of the periodic table are the metals? _________________ nonmetals? 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Which group contains non-reactive elements that have a full octet (or duet for He)? 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For funsies, what is the element that is named after Ms. Henderson’s hometown? 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are the 3 subatomic particles and their charges: 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Where is most of the mass of an atom located?        inside the nucleus                  outside the nucleus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Which subatomic particle changes the atom’s identity? _____________ Which participates in bonding? _________________  Which particle is different in an isotope? ________________ What does electronegativity mean? 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Atoms with loosley held electrons are usually classified as metals. They will exhibit high conductivity, ductility, and malleability because of their atomic structure. Would you expect metals to have high ionization energies or low ionization energies? Explain your answer in 1-2 complete sentences.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3: Bonding with Names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models of atoms and the information they show.</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about ions.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different types of chemical bonds.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does a Lewis dot diagram show?  _____________________  Which electrons participate in chemical bonds? _____________________Why is being able to quickly see the number of valence electrons important? 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an ion? __________________________ What are the charges of the ions for groups 1, 2, 13, 15, 16, 17. Do elements in group 18 form ions? (why or why not?) 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Is there a pattern in the names of cations?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Is there a pattern in the names of anions?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When ions come together to form compounds, what is the charge of the compound? 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Please complete the table with characteristics of each type of bond:                                                        </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rtl w:val="0"/>
              </w:rPr>
              <w:t xml:space="preserve">Ionic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rtl w:val="0"/>
              </w:rPr>
              <w:t xml:space="preserve">Covalent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mbria" w:cs="Cambria" w:eastAsia="Cambria" w:hAnsi="Cambria"/>
                <w:rtl w:val="0"/>
              </w:rPr>
              <w:t xml:space="preserve">Metallic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does the word polyatomic oxyanion mean? (hint: break it down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(Quiz 3.1) What is the the similarity between the Bohr model and the planetary model. What are the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4: Balancing Moles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different types of chemical reactions.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about the importance of balanced equations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the mole as unit to count numbers of atoms/particles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used to represent the number of atoms in a molecule? 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is it useful to have a mole as a unit? 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Which is the smaller unit, grams (g) or atomic mass unit (amu)? 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On the periodic table, when looking up the mass of 1 atom, what unit is the mass in?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 1 mole, what unit is the mass in?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Reactions of Our Lives: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List and give an example of the 5 types of chemical reactions (use the colored types of reactions (with the colored circles and triangles) and give a real life 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5: A Chemist’s Favorite Tree (Stoichiometry)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the importance of dimensional analysis for problem-solving.</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about the importance of significant figures.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how the importance of chemical stoichiometry.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How many significant figures are in:         1,234                      0.456                     450.                     1000.0</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is it important to report proper significant figures in your calculations?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is it important to be able to convert from grams (g) of a chemical to moles (mol) of a chemcial? (Do we have a mol-o-meter to measure moles in lab?)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is it important to be able to calculate percent composition of a substance?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a limiting reactant?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Give one real-life example of a  need for chemical stoichiometry: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6: Gases and Pressure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proportions.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that nothing sucks.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real life examples of gases and pressure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are the 4 postulates of kinetic molecular theory(KMT)? (KMT foldable)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is it important to understand KMT?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causes gas pressure?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How is gas pressure increased?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 order to study the relationship between 2 variables, what must you do to all other variables?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Explain what nothing sucks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Explain why a bag of chips expands and sometimes pops when you drive up a mountain (increase altitude: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Explain why your ears hurt when you dive deep underwater until you clear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7: Energy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chemical bonds and their relation to energy.</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what energy is and how it measured.</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energy transfer.</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One interesting I learned about the chemistry of a chesseburger is: 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type of energy is stored in chemical bonds? 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energy? 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a polar molecule? 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the 1st Law of Thermodynamics: ________________________________________________________________</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the difference between  heat and temperature?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does specific heat capacity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an important assumption that is made in calorimetry calculations? What is the limitation of our mathematical model of calorimetry (basically what I mean here, is we assume certain things are true/happening in our lab but maybe they aren’t true….aka what went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calories we calculated in lab are not the same as the Calories on the nutrition facts. Why? (hint: lowercase c vs C in calories)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Unit 8: Acids and Bases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 Key Ideas:     1. Learning about acids and bases.</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2. Learning how acids and bases are used in life.</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 xml:space="preserve">3. Learning about ocean acidification (the other carbon sink).</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Compare and contrast acids and bases.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happens when you mix an acid and a 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Why are bases often used as household cleaners?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List chemicals you should never mix!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What is ocean acidification? Draw it at the particle level. What is its effect on marine shellfish?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jpg"/></Relationships>
</file>